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ECCB7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2FD36476" w:rsidR="00477680" w:rsidRPr="004432AB" w:rsidRDefault="00D1067D" w:rsidP="0044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</w:t>
      </w:r>
      <w:proofErr w:type="gramStart"/>
      <w:r w:rsidRPr="00D21DC0">
        <w:rPr>
          <w:rFonts w:ascii="Times New Roman" w:hAnsi="Times New Roman" w:cs="Times New Roman"/>
          <w:b/>
          <w:bCs/>
          <w:sz w:val="28"/>
          <w:szCs w:val="28"/>
        </w:rPr>
        <w:t>ств Зл</w:t>
      </w:r>
      <w:proofErr w:type="gramEnd"/>
      <w:r w:rsidRPr="00D21DC0">
        <w:rPr>
          <w:rFonts w:ascii="Times New Roman" w:hAnsi="Times New Roman" w:cs="Times New Roman"/>
          <w:b/>
          <w:bCs/>
          <w:sz w:val="28"/>
          <w:szCs w:val="28"/>
        </w:rPr>
        <w:t>атоустовского городского округа</w:t>
      </w:r>
      <w:r w:rsidR="005E5572" w:rsidRPr="005E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2" w:rsidRPr="005E5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5E5572" w:rsidRPr="005E5572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r w:rsidR="005E55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43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D7F">
        <w:rPr>
          <w:rFonts w:ascii="Times New Roman" w:hAnsi="Times New Roman"/>
          <w:b/>
          <w:sz w:val="28"/>
          <w:szCs w:val="28"/>
        </w:rPr>
        <w:t xml:space="preserve">за </w:t>
      </w:r>
      <w:r w:rsidR="00B57A6C">
        <w:rPr>
          <w:rFonts w:ascii="Times New Roman" w:hAnsi="Times New Roman"/>
          <w:b/>
          <w:sz w:val="28"/>
          <w:szCs w:val="28"/>
        </w:rPr>
        <w:t>4</w:t>
      </w:r>
      <w:r w:rsidR="004432AB">
        <w:rPr>
          <w:rFonts w:ascii="Times New Roman" w:hAnsi="Times New Roman"/>
          <w:b/>
          <w:sz w:val="28"/>
          <w:szCs w:val="28"/>
        </w:rPr>
        <w:t xml:space="preserve"> квартал </w:t>
      </w:r>
      <w:r w:rsidR="00DB6D7F">
        <w:rPr>
          <w:rFonts w:ascii="Times New Roman" w:hAnsi="Times New Roman"/>
          <w:b/>
          <w:sz w:val="28"/>
          <w:szCs w:val="28"/>
        </w:rPr>
        <w:t>202</w:t>
      </w:r>
      <w:r w:rsidRPr="00D1067D">
        <w:rPr>
          <w:rFonts w:ascii="Times New Roman" w:hAnsi="Times New Roman"/>
          <w:b/>
          <w:sz w:val="28"/>
          <w:szCs w:val="28"/>
        </w:rPr>
        <w:t>4</w:t>
      </w:r>
      <w:r w:rsidR="00B57A6C">
        <w:rPr>
          <w:rFonts w:ascii="Times New Roman" w:hAnsi="Times New Roman"/>
          <w:b/>
          <w:sz w:val="28"/>
          <w:szCs w:val="28"/>
        </w:rPr>
        <w:t xml:space="preserve"> </w:t>
      </w:r>
      <w:r w:rsidR="00DB6D7F"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D834E9" w14:textId="02973C06" w:rsidR="006A1190" w:rsidRPr="00DB6D7F" w:rsidRDefault="00B57A6C" w:rsidP="00B57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муниципальных правовых актов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17394">
        <w:rPr>
          <w:rFonts w:ascii="Times New Roman" w:hAnsi="Times New Roman" w:cs="Times New Roman"/>
          <w:sz w:val="28"/>
          <w:szCs w:val="28"/>
        </w:rPr>
        <w:t>ы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="00656602"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="00656602"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185427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14</w:t>
      </w:r>
      <w:r w:rsidR="008664A4">
        <w:rPr>
          <w:rFonts w:ascii="Times New Roman" w:hAnsi="Times New Roman" w:cs="Times New Roman"/>
          <w:sz w:val="28"/>
          <w:szCs w:val="28"/>
        </w:rPr>
        <w:t xml:space="preserve"> и</w:t>
      </w:r>
      <w:r w:rsidR="00185427">
        <w:rPr>
          <w:rFonts w:ascii="Times New Roman" w:hAnsi="Times New Roman" w:cs="Times New Roman"/>
          <w:sz w:val="28"/>
          <w:szCs w:val="28"/>
        </w:rPr>
        <w:t xml:space="preserve"> </w:t>
      </w:r>
      <w:r w:rsidR="008664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5427">
        <w:rPr>
          <w:rFonts w:ascii="Times New Roman" w:hAnsi="Times New Roman" w:cs="Times New Roman"/>
          <w:sz w:val="28"/>
          <w:szCs w:val="28"/>
        </w:rPr>
        <w:t>15</w:t>
      </w:r>
      <w:r w:rsidR="004432AB">
        <w:rPr>
          <w:rFonts w:ascii="Times New Roman" w:hAnsi="Times New Roman" w:cs="Times New Roman"/>
          <w:sz w:val="28"/>
          <w:szCs w:val="28"/>
        </w:rPr>
        <w:t xml:space="preserve"> </w:t>
      </w:r>
      <w:r w:rsidR="00656602"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="00656602"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FF7" w:rsidRPr="00DB6D7F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067D">
        <w:rPr>
          <w:rFonts w:ascii="Times New Roman" w:hAnsi="Times New Roman" w:cs="Times New Roman"/>
          <w:sz w:val="28"/>
          <w:szCs w:val="28"/>
        </w:rPr>
        <w:t>4</w:t>
      </w:r>
      <w:r w:rsidR="00656602"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B9B8F55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Целями экспертно-аналитических мероприятий являются:</w:t>
      </w:r>
    </w:p>
    <w:p w14:paraId="09D67F9B" w14:textId="759DAB6B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1.</w:t>
      </w:r>
      <w:r w:rsidR="004B3E19">
        <w:rPr>
          <w:rFonts w:ascii="Times New Roman" w:hAnsi="Times New Roman" w:cs="Times New Roman"/>
          <w:sz w:val="28"/>
          <w:szCs w:val="28"/>
        </w:rPr>
        <w:t xml:space="preserve"> </w:t>
      </w:r>
      <w:r w:rsidRPr="006274C3">
        <w:rPr>
          <w:rFonts w:ascii="Times New Roman" w:hAnsi="Times New Roman" w:cs="Times New Roman"/>
          <w:sz w:val="28"/>
          <w:szCs w:val="28"/>
        </w:rPr>
        <w:t>Оценка законности расходного обязательства Златоустовского городского округа и его влияние на бюджет округа;</w:t>
      </w:r>
    </w:p>
    <w:p w14:paraId="04EA1AFA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2. Оценка проекта муниципального правового акта на соответствие нормам действующего законодательства;</w:t>
      </w:r>
    </w:p>
    <w:p w14:paraId="2419AF1B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3. Анализ изменения доходной базы бюджета Златоустовского городского округа.</w:t>
      </w:r>
    </w:p>
    <w:p w14:paraId="500EE675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четвертом квартале 2024 года Контрольно-счетной палатой </w:t>
      </w:r>
      <w:proofErr w:type="spell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proofErr w:type="spell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заключения на 14 проектов муниципальных правовых актов,              из них: </w:t>
      </w:r>
    </w:p>
    <w:p w14:paraId="66AC0851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заключений по результатам проведения экспертизы проектов муниципальных правовых актов в части, касающейся расходных обязатель</w:t>
      </w:r>
      <w:proofErr w:type="gram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Зл</w:t>
      </w:r>
      <w:proofErr w:type="gram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атоустовского городского округа; </w:t>
      </w:r>
    </w:p>
    <w:p w14:paraId="70C80841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- 4 заключения по результатам проведения экспертизы проектов муниципальных правовых актов,</w:t>
      </w:r>
      <w:r w:rsidRPr="006B5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приводящих к изменению доходов местного бюджета. </w:t>
      </w:r>
    </w:p>
    <w:p w14:paraId="50F4226D" w14:textId="4D6D96B3" w:rsidR="006B56B0" w:rsidRPr="006B56B0" w:rsidRDefault="006B56B0" w:rsidP="0099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представлена в таблице.</w:t>
      </w:r>
    </w:p>
    <w:p w14:paraId="40D99979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B56B0">
        <w:rPr>
          <w:rFonts w:ascii="Times New Roman" w:eastAsia="Times New Roman" w:hAnsi="Times New Roman" w:cs="Times New Roman"/>
          <w:lang w:eastAsia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344"/>
        <w:gridCol w:w="1245"/>
        <w:gridCol w:w="3788"/>
      </w:tblGrid>
      <w:tr w:rsidR="006B56B0" w:rsidRPr="006B56B0" w14:paraId="3AED6882" w14:textId="77777777" w:rsidTr="006E3818">
        <w:trPr>
          <w:trHeight w:val="305"/>
          <w:tblHeader/>
        </w:trPr>
        <w:tc>
          <w:tcPr>
            <w:tcW w:w="0" w:type="auto"/>
            <w:shd w:val="clear" w:color="auto" w:fill="auto"/>
            <w:vAlign w:val="center"/>
          </w:tcPr>
          <w:p w14:paraId="76E183AE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1" w:name="_Hlk92194210"/>
            <w:bookmarkStart w:id="2" w:name="_Hlk139040934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5AA6A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проекта муниципального </w:t>
            </w:r>
          </w:p>
          <w:p w14:paraId="56E77641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правового акта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07BFA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Заключение           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КСП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</w:p>
          <w:p w14:paraId="7590C98F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570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56B0" w:rsidRPr="006B56B0" w14:paraId="2DCE0E03" w14:textId="77777777" w:rsidTr="006E3818">
        <w:trPr>
          <w:trHeight w:val="265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F0F81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62929E41" w14:textId="77777777" w:rsidR="006B56B0" w:rsidRPr="006B56B0" w:rsidRDefault="006B56B0" w:rsidP="006B5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Златоустовского городского округа</w:t>
            </w:r>
          </w:p>
        </w:tc>
      </w:tr>
      <w:bookmarkEnd w:id="1"/>
      <w:tr w:rsidR="006B56B0" w:rsidRPr="006B56B0" w14:paraId="4F535499" w14:textId="77777777" w:rsidTr="006E3818">
        <w:trPr>
          <w:trHeight w:val="2042"/>
        </w:trPr>
        <w:tc>
          <w:tcPr>
            <w:tcW w:w="0" w:type="auto"/>
            <w:shd w:val="clear" w:color="auto" w:fill="auto"/>
            <w:vAlign w:val="center"/>
          </w:tcPr>
          <w:p w14:paraId="54FC603B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9AC9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0BAD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№106 от 05.11.2024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D306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Предложенное увеличение размера социальной выплаты для фельдшеров и зубных </w:t>
            </w:r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врачей</w:t>
            </w:r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исходя из уровня инфляции за период с 2018 года является необоснованным. 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принят с учетом установления размера социальной выплаты в сумме не более 650,0 тыс. рублей.</w:t>
            </w:r>
          </w:p>
          <w:p w14:paraId="44536B97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постановлении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 22.11.2024 №635-п/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предложенные рекомендации не приняты во внимание</w:t>
            </w:r>
          </w:p>
        </w:tc>
      </w:tr>
      <w:tr w:rsidR="006B56B0" w:rsidRPr="006B56B0" w14:paraId="7F4A884F" w14:textId="77777777" w:rsidTr="006E3818">
        <w:trPr>
          <w:trHeight w:val="1959"/>
        </w:trPr>
        <w:tc>
          <w:tcPr>
            <w:tcW w:w="0" w:type="auto"/>
            <w:shd w:val="clear" w:color="auto" w:fill="auto"/>
            <w:vAlign w:val="center"/>
          </w:tcPr>
          <w:p w14:paraId="4AE15C21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4311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RANGE!C6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14.05.2010 №20-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  <w:bookmarkEnd w:id="3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BE49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№108 от 21.11.2024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F1ED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7136F127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25.12.2024 №65-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3CE6020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56B0" w:rsidRPr="006B56B0" w14:paraId="167246BD" w14:textId="77777777" w:rsidTr="006E3818">
        <w:trPr>
          <w:trHeight w:val="1293"/>
        </w:trPr>
        <w:tc>
          <w:tcPr>
            <w:tcW w:w="0" w:type="auto"/>
            <w:shd w:val="clear" w:color="auto" w:fill="auto"/>
            <w:vAlign w:val="center"/>
          </w:tcPr>
          <w:p w14:paraId="695C32FC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A28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31.10.2017   №82-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Положения о конкурсе «Народный доктор» в Златоустовском городском округе»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6A2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 от 02.12.2024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1DE0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1C6CD69F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от 25.12.2024 №63-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</w:p>
        </w:tc>
      </w:tr>
      <w:tr w:rsidR="006B56B0" w:rsidRPr="006B56B0" w14:paraId="678D5E71" w14:textId="77777777" w:rsidTr="006E3818">
        <w:trPr>
          <w:trHeight w:val="1189"/>
        </w:trPr>
        <w:tc>
          <w:tcPr>
            <w:tcW w:w="0" w:type="auto"/>
            <w:shd w:val="clear" w:color="auto" w:fill="auto"/>
            <w:vAlign w:val="center"/>
          </w:tcPr>
          <w:p w14:paraId="3910843F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3895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08.10.2010 №70-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Положения о звании «Ветеран года»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81D9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№114 от 04.12.2024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3E0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4472149B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от 25.12.2024 №64-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</w:p>
        </w:tc>
      </w:tr>
      <w:tr w:rsidR="006B56B0" w:rsidRPr="006B56B0" w14:paraId="16CC90EF" w14:textId="77777777" w:rsidTr="006E3818">
        <w:trPr>
          <w:trHeight w:val="1916"/>
        </w:trPr>
        <w:tc>
          <w:tcPr>
            <w:tcW w:w="0" w:type="auto"/>
            <w:shd w:val="clear" w:color="auto" w:fill="auto"/>
            <w:vAlign w:val="center"/>
          </w:tcPr>
          <w:p w14:paraId="356CF09D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F87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31.10.2017 №81-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Положения о премии Собрания депутатов Златоустовского городского округа одаренным детям и талантливой молодежи, лучшим творческим детским коллективам и лучшим детским спортивным командам в Златоустовском городском округе»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F560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№115 от 04.12.2024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3AB7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59546C53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от 25.12.2024 №62-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</w:p>
        </w:tc>
      </w:tr>
      <w:tr w:rsidR="006B56B0" w:rsidRPr="006B56B0" w14:paraId="4976149A" w14:textId="77777777" w:rsidTr="006E3818">
        <w:trPr>
          <w:trHeight w:val="60"/>
        </w:trPr>
        <w:tc>
          <w:tcPr>
            <w:tcW w:w="0" w:type="auto"/>
            <w:shd w:val="clear" w:color="auto" w:fill="auto"/>
            <w:vAlign w:val="center"/>
          </w:tcPr>
          <w:p w14:paraId="40E0E010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B58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25.10.2016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72A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№117 от 09.12.2024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B8F0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 может быть принят по причине отсутствия оснований для распространения </w:t>
            </w:r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 положений Проекта постановления администрации</w:t>
            </w:r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правоотношения, возникшие с 01.09.2024.</w:t>
            </w:r>
          </w:p>
          <w:p w14:paraId="0610B17F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не принято.</w:t>
            </w:r>
          </w:p>
        </w:tc>
      </w:tr>
      <w:tr w:rsidR="006B56B0" w:rsidRPr="006B56B0" w14:paraId="41E293C1" w14:textId="77777777" w:rsidTr="006E3818">
        <w:trPr>
          <w:trHeight w:val="72"/>
        </w:trPr>
        <w:tc>
          <w:tcPr>
            <w:tcW w:w="0" w:type="auto"/>
            <w:shd w:val="clear" w:color="auto" w:fill="auto"/>
            <w:vAlign w:val="center"/>
          </w:tcPr>
          <w:p w14:paraId="52012C04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7A7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16.11.2021 №516-п «Об утверждении Положения о предоставлении единовременной социальной выплаты учителям муниципальных общеобразовательных учреждений, расположенных на территории Златоустовского городского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2F1D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№118 от 11.12.2024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1CE9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содержит недостатки и противоречия.</w:t>
            </w:r>
          </w:p>
          <w:p w14:paraId="05950B63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постановлении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 19.12.2024 №678-п/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все предложенные рекомендации учтены (в форме договора не указаны банковские документы, либо ссылка на документ, в котором указаны реквизиты; положение не содержит порядок заключения дополнительных соглашений; не предусмотрены санкции на нарушение учителем либо учреждением условий трудового договора)</w:t>
            </w:r>
          </w:p>
        </w:tc>
      </w:tr>
      <w:tr w:rsidR="006B56B0" w:rsidRPr="006B56B0" w14:paraId="31C0829B" w14:textId="77777777" w:rsidTr="006E3818">
        <w:trPr>
          <w:trHeight w:val="1773"/>
        </w:trPr>
        <w:tc>
          <w:tcPr>
            <w:tcW w:w="0" w:type="auto"/>
            <w:shd w:val="clear" w:color="auto" w:fill="auto"/>
            <w:vAlign w:val="center"/>
          </w:tcPr>
          <w:p w14:paraId="2C4B3532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9016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10.10.2022 №423-п/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Положения о предоставлении единовременной социальной выплаты преподавателям муниципальных учреждений дополнительного образования детей в сфере культуры, расположенных на территории Златоустовского городского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7C6D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№119 от 11.12.2024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32AB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принят в представленной редакции.</w:t>
            </w:r>
            <w:r w:rsidRPr="006B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66B87D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постановление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№677-п/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 18.12.2024</w:t>
            </w:r>
          </w:p>
        </w:tc>
      </w:tr>
      <w:tr w:rsidR="006B56B0" w:rsidRPr="006B56B0" w14:paraId="17020969" w14:textId="77777777" w:rsidTr="006E3818">
        <w:trPr>
          <w:trHeight w:val="1643"/>
        </w:trPr>
        <w:tc>
          <w:tcPr>
            <w:tcW w:w="0" w:type="auto"/>
            <w:shd w:val="clear" w:color="auto" w:fill="auto"/>
            <w:vAlign w:val="center"/>
          </w:tcPr>
          <w:p w14:paraId="415F3D10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6F6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25.10.2016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A7A3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№124 от 16.12.2024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0430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принят в представленной редакции. </w:t>
            </w:r>
          </w:p>
          <w:p w14:paraId="58177576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постановление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№674-п/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17.12.2024</w:t>
            </w:r>
          </w:p>
        </w:tc>
      </w:tr>
      <w:tr w:rsidR="006B56B0" w:rsidRPr="006B56B0" w14:paraId="6D9F0A4D" w14:textId="77777777" w:rsidTr="006E3818">
        <w:trPr>
          <w:trHeight w:val="1662"/>
        </w:trPr>
        <w:tc>
          <w:tcPr>
            <w:tcW w:w="0" w:type="auto"/>
            <w:shd w:val="clear" w:color="auto" w:fill="auto"/>
            <w:vAlign w:val="center"/>
          </w:tcPr>
          <w:p w14:paraId="442FB6F1" w14:textId="77777777" w:rsidR="006B56B0" w:rsidRPr="006B56B0" w:rsidRDefault="006B56B0" w:rsidP="006B56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256C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28.12.2021 №582-п/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Положения о предоставлении единовременной социальной выплаты тренерам муниципальных учреждений физической культуры и спорта, расположенных на территории Златоустовского городского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9353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№125 от 17.12.2024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0FE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принят в представленной редакции.</w:t>
            </w:r>
            <w:r w:rsidRPr="006B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CCD1F3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постановление администрации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№686-п/</w:t>
            </w:r>
            <w:proofErr w:type="spellStart"/>
            <w:proofErr w:type="gram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24.12.2024</w:t>
            </w:r>
          </w:p>
        </w:tc>
      </w:tr>
      <w:tr w:rsidR="006B56B0" w:rsidRPr="006B56B0" w14:paraId="07FD0012" w14:textId="77777777" w:rsidTr="006E3818">
        <w:trPr>
          <w:trHeight w:val="72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B2091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6B56B0" w:rsidRPr="006B56B0" w14:paraId="1A0EFD05" w14:textId="77777777" w:rsidTr="006E3818">
        <w:trPr>
          <w:trHeight w:val="14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85828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10D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02.11.2022 №56-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Прогнозного плана приватизации муниципального имущества Златоустовского городского округа на 2023-2025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143E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 от 03.10.2024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0642B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Прогнозные объемы поступлений доходов от приватизации имущества являются необоснованными. </w:t>
            </w:r>
          </w:p>
          <w:p w14:paraId="736F90B2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принятом решении Собрания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№50-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01.11.2024 предложенные рекомендации учтены.</w:t>
            </w:r>
          </w:p>
        </w:tc>
      </w:tr>
      <w:tr w:rsidR="006B56B0" w:rsidRPr="006B56B0" w14:paraId="6AA3DD23" w14:textId="77777777" w:rsidTr="006E3818">
        <w:trPr>
          <w:trHeight w:val="1178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6223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0D5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10.10.2011   №57-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установлении земельного налога»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A63B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№97 от 10.10.2024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C10E1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534073B6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№51-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01.11.2024</w:t>
            </w:r>
          </w:p>
        </w:tc>
      </w:tr>
      <w:tr w:rsidR="006B56B0" w:rsidRPr="006B56B0" w14:paraId="7F2651EF" w14:textId="77777777" w:rsidTr="006E3818">
        <w:trPr>
          <w:trHeight w:val="133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7879E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490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26.11.2015   №71-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 введении на территории Златоустовского городского округа налога на имущество физических лиц»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1BD3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№98 от 10.10.2024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23A62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17E67514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№52-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01.11.2024</w:t>
            </w:r>
          </w:p>
        </w:tc>
      </w:tr>
      <w:tr w:rsidR="006B56B0" w:rsidRPr="006B56B0" w14:paraId="35E61B9F" w14:textId="77777777" w:rsidTr="006E3818">
        <w:trPr>
          <w:trHeight w:val="639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23D93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511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12.12.2013   №60-</w:t>
            </w:r>
            <w:proofErr w:type="spellStart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 муниципальном дорожном фонде Златоустовского городского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CFF8" w14:textId="77777777" w:rsidR="006B56B0" w:rsidRPr="006B56B0" w:rsidRDefault="006B56B0" w:rsidP="006B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№100 от 18.10.2024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25248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Проект решения Собрания                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может быть рассмотрен и принят Собранием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представленной редакции.</w:t>
            </w:r>
          </w:p>
          <w:p w14:paraId="756B714A" w14:textId="77777777" w:rsidR="006B56B0" w:rsidRPr="006B56B0" w:rsidRDefault="006B56B0" w:rsidP="006B5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Принято решение Собрания депутатов 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№53-</w:t>
            </w:r>
            <w:proofErr w:type="spellStart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ЗГО</w:t>
            </w:r>
            <w:proofErr w:type="spellEnd"/>
            <w:r w:rsidRPr="006B56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 01.11.2024</w:t>
            </w:r>
          </w:p>
        </w:tc>
      </w:tr>
      <w:bookmarkEnd w:id="2"/>
    </w:tbl>
    <w:p w14:paraId="57BE606D" w14:textId="77777777" w:rsidR="006B56B0" w:rsidRPr="006B56B0" w:rsidRDefault="006B56B0" w:rsidP="006B56B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86223F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результатам эксперти</w:t>
      </w:r>
      <w:bookmarkStart w:id="4" w:name="_GoBack"/>
      <w:bookmarkEnd w:id="4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муниципальных правовых актов установлены нарушения (недостатки) в четырех проектах муниципальных правовых актов.</w:t>
      </w:r>
    </w:p>
    <w:p w14:paraId="5DDC8CE6" w14:textId="77777777" w:rsidR="006B56B0" w:rsidRPr="006B56B0" w:rsidRDefault="006B56B0" w:rsidP="006B5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предложенные Контрольно-счетной палатой </w:t>
      </w:r>
      <w:proofErr w:type="spell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proofErr w:type="spell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разработчиками проектов муниципальных правовых актов учтены. </w:t>
      </w:r>
    </w:p>
    <w:p w14:paraId="6C59DF35" w14:textId="77777777" w:rsidR="00DC39FC" w:rsidRDefault="006B56B0" w:rsidP="006B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отметить, что не все муниципальные правовые акты, в части </w:t>
      </w:r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касающейся расходных обязатель</w:t>
      </w:r>
      <w:proofErr w:type="gram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Зл</w:t>
      </w:r>
      <w:proofErr w:type="gram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атоустовского городского округа, направлялись в 4 квартале 2024 г. на проведение экспертизы. </w:t>
      </w:r>
      <w:proofErr w:type="gram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 </w:t>
      </w:r>
      <w:proofErr w:type="spell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proofErr w:type="spell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proofErr w:type="spell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 на экспертизу 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07.04.2016 г. №146-П «Об утверждении Положения о командировании лиц, работающих в органах местного самоуправления Златоустовского городского округа, отраслевых органах администрации Златоустовского городского округа и муниципальных учреждениях Златоустовского городского округа, признании муниципальных правовых актов утратившими силу</w:t>
      </w:r>
      <w:proofErr w:type="gram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(постановление Администрации </w:t>
      </w:r>
      <w:proofErr w:type="spell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proofErr w:type="spell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28.11.2024 №641-П/</w:t>
      </w:r>
      <w:proofErr w:type="spellStart"/>
      <w:proofErr w:type="gramStart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proofErr w:type="gramEnd"/>
      <w:r w:rsidRPr="006B5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A76A10A" w14:textId="77777777" w:rsidR="00DC39FC" w:rsidRDefault="00DC39FC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318F" w14:textId="4ED4F2E2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</w:t>
      </w:r>
      <w:proofErr w:type="spellStart"/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Кальчук</w:t>
      </w:r>
      <w:proofErr w:type="spellEnd"/>
    </w:p>
    <w:sectPr w:rsidR="001F66A1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3852F" w14:textId="77777777" w:rsidR="00E760AF" w:rsidRDefault="00E760AF" w:rsidP="00656602">
      <w:pPr>
        <w:spacing w:after="0" w:line="240" w:lineRule="auto"/>
      </w:pPr>
      <w:r>
        <w:separator/>
      </w:r>
    </w:p>
  </w:endnote>
  <w:endnote w:type="continuationSeparator" w:id="0">
    <w:p w14:paraId="4CDAE483" w14:textId="77777777" w:rsidR="00E760AF" w:rsidRDefault="00E760AF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6C49" w14:textId="77777777" w:rsidR="00E760AF" w:rsidRDefault="00E760AF" w:rsidP="00656602">
      <w:pPr>
        <w:spacing w:after="0" w:line="240" w:lineRule="auto"/>
      </w:pPr>
      <w:r>
        <w:separator/>
      </w:r>
    </w:p>
  </w:footnote>
  <w:footnote w:type="continuationSeparator" w:id="0">
    <w:p w14:paraId="3311043D" w14:textId="77777777" w:rsidR="00E760AF" w:rsidRDefault="00E760AF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85427"/>
    <w:rsid w:val="001924AD"/>
    <w:rsid w:val="001A540F"/>
    <w:rsid w:val="001B0021"/>
    <w:rsid w:val="001B6C02"/>
    <w:rsid w:val="001C7F89"/>
    <w:rsid w:val="001D5BC3"/>
    <w:rsid w:val="001E5D62"/>
    <w:rsid w:val="001F66A1"/>
    <w:rsid w:val="00202908"/>
    <w:rsid w:val="002068D2"/>
    <w:rsid w:val="002114EC"/>
    <w:rsid w:val="00216EF7"/>
    <w:rsid w:val="00223BC7"/>
    <w:rsid w:val="00226E07"/>
    <w:rsid w:val="002419FA"/>
    <w:rsid w:val="002444F3"/>
    <w:rsid w:val="00244858"/>
    <w:rsid w:val="00297B8E"/>
    <w:rsid w:val="002A093F"/>
    <w:rsid w:val="002B0A62"/>
    <w:rsid w:val="002B1921"/>
    <w:rsid w:val="002E1375"/>
    <w:rsid w:val="002E3334"/>
    <w:rsid w:val="003026F5"/>
    <w:rsid w:val="00343461"/>
    <w:rsid w:val="00396168"/>
    <w:rsid w:val="003A60CE"/>
    <w:rsid w:val="003D79A5"/>
    <w:rsid w:val="003E4D03"/>
    <w:rsid w:val="003E7279"/>
    <w:rsid w:val="00403C9B"/>
    <w:rsid w:val="004432AB"/>
    <w:rsid w:val="00452589"/>
    <w:rsid w:val="00461CF8"/>
    <w:rsid w:val="00477680"/>
    <w:rsid w:val="00490BDC"/>
    <w:rsid w:val="00491D87"/>
    <w:rsid w:val="00494BC8"/>
    <w:rsid w:val="00496E9F"/>
    <w:rsid w:val="004A79F1"/>
    <w:rsid w:val="004B3E19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E5572"/>
    <w:rsid w:val="00602454"/>
    <w:rsid w:val="00616639"/>
    <w:rsid w:val="00617B24"/>
    <w:rsid w:val="006274C3"/>
    <w:rsid w:val="00647C98"/>
    <w:rsid w:val="006534DD"/>
    <w:rsid w:val="00656602"/>
    <w:rsid w:val="00665F9C"/>
    <w:rsid w:val="006742B7"/>
    <w:rsid w:val="006A00A6"/>
    <w:rsid w:val="006A1190"/>
    <w:rsid w:val="006A14E9"/>
    <w:rsid w:val="006A397F"/>
    <w:rsid w:val="006A7EE0"/>
    <w:rsid w:val="006B56B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664A4"/>
    <w:rsid w:val="00870BE8"/>
    <w:rsid w:val="00875EA5"/>
    <w:rsid w:val="00875F0B"/>
    <w:rsid w:val="008A29A7"/>
    <w:rsid w:val="00907303"/>
    <w:rsid w:val="009111B5"/>
    <w:rsid w:val="00917394"/>
    <w:rsid w:val="0092475A"/>
    <w:rsid w:val="0094767F"/>
    <w:rsid w:val="009707F1"/>
    <w:rsid w:val="00987810"/>
    <w:rsid w:val="00997EC5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B0271B"/>
    <w:rsid w:val="00B0557B"/>
    <w:rsid w:val="00B11C85"/>
    <w:rsid w:val="00B35683"/>
    <w:rsid w:val="00B57A6C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72F9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39FC"/>
    <w:rsid w:val="00DC4969"/>
    <w:rsid w:val="00DD4D55"/>
    <w:rsid w:val="00E23409"/>
    <w:rsid w:val="00E53547"/>
    <w:rsid w:val="00E5679F"/>
    <w:rsid w:val="00E65047"/>
    <w:rsid w:val="00E760AF"/>
    <w:rsid w:val="00E82738"/>
    <w:rsid w:val="00E86081"/>
    <w:rsid w:val="00EB2948"/>
    <w:rsid w:val="00EB3521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18</cp:revision>
  <dcterms:created xsi:type="dcterms:W3CDTF">2024-04-11T10:27:00Z</dcterms:created>
  <dcterms:modified xsi:type="dcterms:W3CDTF">2025-01-28T06:32:00Z</dcterms:modified>
</cp:coreProperties>
</file>